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B3FD3" w14:textId="77777777" w:rsidR="00374DC7" w:rsidRPr="00374DC7" w:rsidRDefault="00374DC7" w:rsidP="00374D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74DC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sr-Latn-RS"/>
        </w:rPr>
        <w:t xml:space="preserve">VI. </w:t>
      </w:r>
      <w:r w:rsidRPr="00374DC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ПРЕГЛЕД ОДРЕДАБА </w:t>
      </w:r>
    </w:p>
    <w:p w14:paraId="699C5605" w14:textId="77777777" w:rsidR="00374DC7" w:rsidRPr="00374DC7" w:rsidRDefault="00374DC7" w:rsidP="00374D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74DC7">
        <w:rPr>
          <w:rFonts w:ascii="Times New Roman" w:hAnsi="Times New Roman" w:cs="Times New Roman"/>
          <w:bCs/>
          <w:sz w:val="24"/>
          <w:szCs w:val="24"/>
        </w:rPr>
        <w:t>ЗАКОН</w:t>
      </w:r>
      <w:r w:rsidRPr="00374DC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 </w:t>
      </w:r>
      <w:r w:rsidRPr="00374DC7">
        <w:rPr>
          <w:rFonts w:ascii="Times New Roman" w:hAnsi="Times New Roman" w:cs="Times New Roman"/>
          <w:bCs/>
          <w:sz w:val="24"/>
          <w:szCs w:val="24"/>
        </w:rPr>
        <w:t>О ПОРЕЗУ НА ДОХОДАК ГРАЂАНА</w:t>
      </w:r>
      <w:r w:rsidRPr="00374DC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</w:p>
    <w:p w14:paraId="2D9CEBE3" w14:textId="77777777" w:rsidR="00374DC7" w:rsidRPr="00374DC7" w:rsidRDefault="00374DC7" w:rsidP="00374D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74DC7">
        <w:rPr>
          <w:rFonts w:ascii="Times New Roman" w:hAnsi="Times New Roman" w:cs="Times New Roman"/>
          <w:bCs/>
          <w:sz w:val="24"/>
          <w:szCs w:val="24"/>
          <w:lang w:val="sr-Cyrl-RS"/>
        </w:rPr>
        <w:t>ЧИЈЕ СЕ ИЗМЕНЕ</w:t>
      </w:r>
      <w:r w:rsidR="00C6166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ДОПУНЕ</w:t>
      </w:r>
      <w:r w:rsidRPr="00374DC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ВРШЕ</w:t>
      </w:r>
    </w:p>
    <w:p w14:paraId="781236C8" w14:textId="77777777" w:rsidR="00374DC7" w:rsidRPr="00374DC7" w:rsidRDefault="00374DC7" w:rsidP="00374D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DCC9642" w14:textId="77777777" w:rsidR="00374DC7" w:rsidRPr="00374DC7" w:rsidRDefault="00374DC7" w:rsidP="00374D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bCs/>
          <w:sz w:val="24"/>
          <w:szCs w:val="24"/>
        </w:rPr>
        <w:t>Члан</w:t>
      </w:r>
      <w:proofErr w:type="spellEnd"/>
      <w:r w:rsidRPr="00374DC7">
        <w:rPr>
          <w:rFonts w:ascii="Times New Roman" w:hAnsi="Times New Roman" w:cs="Times New Roman"/>
          <w:bCs/>
          <w:sz w:val="24"/>
          <w:szCs w:val="24"/>
        </w:rPr>
        <w:t xml:space="preserve"> 15а</w:t>
      </w:r>
    </w:p>
    <w:p w14:paraId="5CAD48B4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Основицу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зараде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. 13.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14б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исплаћена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остварена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зарада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7ECAFC6D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Основицу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зараде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зарада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13.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. 1. и 3,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. 14.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14б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15б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умањена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28.423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динара</w:t>
      </w:r>
      <w:proofErr w:type="spellEnd"/>
      <w:r w:rsidRPr="00374DC7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r w:rsidRPr="00374DC7">
        <w:rPr>
          <w:rFonts w:ascii="Times New Roman" w:hAnsi="Times New Roman" w:cs="Times New Roman"/>
          <w:sz w:val="24"/>
          <w:szCs w:val="24"/>
          <w:lang w:val="sr-Cyrl-RS"/>
        </w:rPr>
        <w:t>34.221 ДИНАРА</w:t>
      </w:r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месечно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пуним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временом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4C42D609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непуним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временом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умањење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сразмерно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времену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пуно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3B19FB99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остварује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пуно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умањење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сразмерно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времену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пуно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укупно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умањење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28.423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динара</w:t>
      </w:r>
      <w:proofErr w:type="spellEnd"/>
      <w:r w:rsidRPr="00374DC7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r w:rsidRPr="00374DC7">
        <w:rPr>
          <w:rFonts w:ascii="Times New Roman" w:hAnsi="Times New Roman" w:cs="Times New Roman"/>
          <w:sz w:val="24"/>
          <w:szCs w:val="24"/>
          <w:lang w:val="sr-Cyrl-RS"/>
        </w:rPr>
        <w:t>34.221 ДИНАРА</w:t>
      </w:r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месечно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6ED5FEBC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остварује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непуно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умањење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сразмерно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времену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укупно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збир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умањења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мањи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28.423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динара</w:t>
      </w:r>
      <w:proofErr w:type="spellEnd"/>
      <w:r w:rsidRPr="00374DC7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r w:rsidRPr="00374DC7">
        <w:rPr>
          <w:rFonts w:ascii="Times New Roman" w:hAnsi="Times New Roman" w:cs="Times New Roman"/>
          <w:sz w:val="24"/>
          <w:szCs w:val="24"/>
          <w:lang w:val="sr-Cyrl-RS"/>
        </w:rPr>
        <w:t>34.221 ДИНАРА</w:t>
      </w:r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месечно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сразмерно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укупном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времену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пуно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229A708E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.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основицу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зараде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домаће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плаћа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сагласно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99.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домаће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исплатило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државе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накнаду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трошкова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упућено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послато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домаћег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19DCAD9D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обрачунавања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зараде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. 2.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достављање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ближе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министар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41FD1216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24ABBCB9" w14:textId="77777777" w:rsidR="00374DC7" w:rsidRPr="00374DC7" w:rsidRDefault="00374DC7" w:rsidP="00374D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bCs/>
          <w:sz w:val="24"/>
          <w:szCs w:val="24"/>
        </w:rPr>
        <w:t>Члан</w:t>
      </w:r>
      <w:proofErr w:type="spellEnd"/>
      <w:r w:rsidRPr="00374DC7">
        <w:rPr>
          <w:rFonts w:ascii="Times New Roman" w:hAnsi="Times New Roman" w:cs="Times New Roman"/>
          <w:bCs/>
          <w:sz w:val="24"/>
          <w:szCs w:val="24"/>
        </w:rPr>
        <w:t xml:space="preserve"> 21в</w:t>
      </w:r>
    </w:p>
    <w:p w14:paraId="6B73B9CE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предузетник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предузетник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паушалац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предузетник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пољопривредник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запосли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плаћеног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зараду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исплаћену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закључно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децембром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2025. </w:t>
      </w:r>
      <w:r w:rsidRPr="00374DC7">
        <w:rPr>
          <w:rFonts w:ascii="Times New Roman" w:hAnsi="Times New Roman" w:cs="Times New Roman"/>
          <w:strike/>
          <w:sz w:val="24"/>
          <w:szCs w:val="24"/>
          <w:lang w:val="sr-Cyrl-RS"/>
        </w:rPr>
        <w:t>г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одине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 </w:t>
      </w:r>
      <w:r w:rsidRPr="00374DC7">
        <w:rPr>
          <w:rFonts w:ascii="Times New Roman" w:hAnsi="Times New Roman" w:cs="Times New Roman"/>
          <w:sz w:val="24"/>
          <w:szCs w:val="24"/>
          <w:lang w:val="sr-Cyrl-RS"/>
        </w:rPr>
        <w:t>2026. ГОДИНЕ</w:t>
      </w:r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51AC014E" w14:textId="77777777" w:rsid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закључио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уређују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пријавио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обавезно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социјално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осигурање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Централни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регистар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обавезног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социјалног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осигурања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Националне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запошљавање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прекида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пријављено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незапослено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шест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приправником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4EBAF5B6" w14:textId="77777777" w:rsidR="00A84D3E" w:rsidRPr="00374DC7" w:rsidRDefault="00A84D3E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4D3E">
        <w:rPr>
          <w:rFonts w:ascii="Times New Roman" w:hAnsi="Times New Roman" w:cs="Times New Roman"/>
          <w:sz w:val="24"/>
          <w:szCs w:val="24"/>
        </w:rPr>
        <w:t>УСЛОВИ УТВРЂЕНИ У СТАВУ 2. ОВОГ ЧЛАНА У ПОГЛЕДУ МИНИМАЛНОГ ТРАЈАЊА ЕВИДЕНЦИЈЕ КОД НАЦИОНАЛНЕ СЛУЖБЕ ЗА ЗАПОШЉАВАЊЕ ПРЕ ЗАСНИВАЊА РАДНОГ ОДНОСА, НЕ ПРИМЕЊУЈУ СЕ НА НЕЗАПОСЛЕНА ЛИЦА ДО 30 ГОДИНА СТАРОСТИ КОЈА СУ РЕГИСТРОВАНА У ПРОГРАМ ГАРАНЦИЈА ЗА МЛАДЕ.</w:t>
      </w:r>
    </w:p>
    <w:p w14:paraId="757121ED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запослено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повезано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престао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повезано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независно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постојао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прекид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102F86FF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lastRenderedPageBreak/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остварити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заснивањем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повећа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марта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2014.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0A5AAEE5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започне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обављање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марта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2014.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53F43AE4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плаћеног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:</w:t>
      </w:r>
    </w:p>
    <w:p w14:paraId="5B842367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4DC7">
        <w:rPr>
          <w:rFonts w:ascii="Times New Roman" w:hAnsi="Times New Roman" w:cs="Times New Roman"/>
          <w:sz w:val="24"/>
          <w:szCs w:val="24"/>
        </w:rPr>
        <w:t xml:space="preserve">1) 65%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засновао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једним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највише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девет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;</w:t>
      </w:r>
    </w:p>
    <w:p w14:paraId="774F19CE" w14:textId="77777777" w:rsidR="00374DC7" w:rsidRPr="00374DC7" w:rsidRDefault="00374DC7" w:rsidP="00374DC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74DC7">
        <w:rPr>
          <w:rFonts w:ascii="Times New Roman" w:hAnsi="Times New Roman" w:cs="Times New Roman"/>
          <w:sz w:val="24"/>
          <w:szCs w:val="24"/>
        </w:rPr>
        <w:t xml:space="preserve">2) 70%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засновао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10, а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највише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99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;</w:t>
      </w:r>
    </w:p>
    <w:p w14:paraId="309DE98D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4DC7">
        <w:rPr>
          <w:rFonts w:ascii="Times New Roman" w:hAnsi="Times New Roman" w:cs="Times New Roman"/>
          <w:sz w:val="24"/>
          <w:szCs w:val="24"/>
        </w:rPr>
        <w:t xml:space="preserve">3) 75%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засновао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100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3515877C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плаћеног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6.</w:t>
      </w:r>
      <w:r w:rsidR="00A84D3E">
        <w:rPr>
          <w:rFonts w:ascii="Times New Roman" w:hAnsi="Times New Roman" w:cs="Times New Roman"/>
          <w:sz w:val="24"/>
          <w:szCs w:val="24"/>
        </w:rPr>
        <w:t xml:space="preserve"> </w:t>
      </w:r>
      <w:r w:rsidR="00A84D3E">
        <w:rPr>
          <w:rFonts w:ascii="Times New Roman" w:hAnsi="Times New Roman" w:cs="Times New Roman"/>
          <w:sz w:val="24"/>
          <w:szCs w:val="24"/>
          <w:lang w:val="sr-Cyrl-RS"/>
        </w:rPr>
        <w:t xml:space="preserve">СТАВА </w:t>
      </w:r>
      <w:r w:rsidR="00A84D3E">
        <w:rPr>
          <w:rFonts w:ascii="Times New Roman" w:hAnsi="Times New Roman" w:cs="Times New Roman"/>
          <w:sz w:val="24"/>
          <w:szCs w:val="24"/>
        </w:rPr>
        <w:t>7.</w:t>
      </w:r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уређују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администрација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подношења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надлежном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органу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15FB81E8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плаћеног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7.</w:t>
      </w:r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r w:rsidR="00A84D3E">
        <w:rPr>
          <w:rFonts w:ascii="Times New Roman" w:hAnsi="Times New Roman" w:cs="Times New Roman"/>
          <w:sz w:val="24"/>
          <w:szCs w:val="24"/>
          <w:lang w:val="sr-Cyrl-RS"/>
        </w:rPr>
        <w:t xml:space="preserve"> СТАВА 8.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прописаном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обрасцу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6CB35D4C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одређено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врсту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подстицаја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уређени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одговарајућим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одредбом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уређују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доприноси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обавезно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социјално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осигурање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исту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врсту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380F1968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остварити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државни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Заштитник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Повереник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равноправности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Државна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ревизорска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институција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Повереник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информације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личности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Агенција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борбу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корупције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Републичка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поступцима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набавки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конкуренције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хартије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Фискални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савет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Републичка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радиодифузна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агенција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Агенција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енергетику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јавна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директни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индиректни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буџетски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корисници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корисници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364E7ABB" w14:textId="77777777" w:rsidR="00374DC7" w:rsidRPr="00374DC7" w:rsidRDefault="00374DC7" w:rsidP="00374DC7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8.</w:t>
      </w:r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r w:rsidR="00A84D3E">
        <w:rPr>
          <w:rFonts w:ascii="Times New Roman" w:hAnsi="Times New Roman" w:cs="Times New Roman"/>
          <w:sz w:val="24"/>
          <w:szCs w:val="24"/>
          <w:lang w:val="sr-Cyrl-RS"/>
        </w:rPr>
        <w:t xml:space="preserve"> СТАВА 9.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његову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садржину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прописује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министар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7BC72A80" w14:textId="77777777" w:rsidR="00374DC7" w:rsidRPr="00374DC7" w:rsidRDefault="00374DC7" w:rsidP="00374D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B67726" w14:textId="77777777" w:rsidR="00374DC7" w:rsidRPr="00374DC7" w:rsidRDefault="00374DC7" w:rsidP="00374D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bCs/>
          <w:sz w:val="24"/>
          <w:szCs w:val="24"/>
        </w:rPr>
        <w:t>Члан</w:t>
      </w:r>
      <w:proofErr w:type="spellEnd"/>
      <w:r w:rsidRPr="00374DC7">
        <w:rPr>
          <w:rFonts w:ascii="Times New Roman" w:hAnsi="Times New Roman" w:cs="Times New Roman"/>
          <w:bCs/>
          <w:sz w:val="24"/>
          <w:szCs w:val="24"/>
        </w:rPr>
        <w:t xml:space="preserve"> 21д</w:t>
      </w:r>
    </w:p>
    <w:p w14:paraId="4D05B004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рачуноводство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разврстава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микро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мала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предузетник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предузетник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паушалац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предузетник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пољопривредник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заснује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75%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плаћеног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зараду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исплаћену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закључно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децембром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2025. </w:t>
      </w:r>
      <w:r w:rsidRPr="00374DC7">
        <w:rPr>
          <w:rFonts w:ascii="Times New Roman" w:hAnsi="Times New Roman" w:cs="Times New Roman"/>
          <w:strike/>
          <w:sz w:val="24"/>
          <w:szCs w:val="24"/>
          <w:lang w:val="sr-Cyrl-RS"/>
        </w:rPr>
        <w:t>г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одине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 </w:t>
      </w:r>
      <w:r w:rsidRPr="00374DC7">
        <w:rPr>
          <w:rFonts w:ascii="Times New Roman" w:hAnsi="Times New Roman" w:cs="Times New Roman"/>
          <w:sz w:val="24"/>
          <w:szCs w:val="24"/>
          <w:lang w:val="sr-Cyrl-RS"/>
        </w:rPr>
        <w:t>2026. ГОДИНЕ</w:t>
      </w:r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6E3E60AB" w14:textId="7A1BA7E3" w:rsid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закључио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уређују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пријавио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обавезно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социјално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осигурање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Централни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регистар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обавезног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социјалног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осигурања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Националне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запошљавање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прекида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пријављено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незапослено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шест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приправником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1204B537" w14:textId="36C2D575" w:rsidR="00B9470C" w:rsidRPr="00374DC7" w:rsidRDefault="00B9470C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61D4">
        <w:rPr>
          <w:rFonts w:ascii="Times New Roman" w:eastAsia="Times New Roman" w:hAnsi="Times New Roman" w:cs="Times New Roman"/>
          <w:sz w:val="24"/>
          <w:szCs w:val="24"/>
          <w:lang w:val="sr-Cyrl-RS"/>
        </w:rPr>
        <w:t>УСЛОВИ УТВРЂЕНИ У СТАВУ 2. ОВОГ ЧЛАНА У ПОГЛЕДУ МИНИМАЛНОГ ТРАЈАЊА ЕВ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ИДЕНЦИЈЕ КОД НАЦИОНАЛНЕ СЛУЖБЕ </w:t>
      </w:r>
      <w:r w:rsidRPr="007161D4">
        <w:rPr>
          <w:rFonts w:ascii="Times New Roman" w:eastAsia="Times New Roman" w:hAnsi="Times New Roman" w:cs="Times New Roman"/>
          <w:sz w:val="24"/>
          <w:szCs w:val="24"/>
          <w:lang w:val="sr-Cyrl-RS"/>
        </w:rPr>
        <w:t>ЗА ЗАПОШЉАВАЊЕ ПРЕ ЗАСНИВАЊА РАДНОГ ОДНОСА, НЕ ПРИМЕЊУЈУ СЕ НА НЕЗАПОСЛЕНА ЛИЦА ДО 30 ГОДИНА СТАРОСТИ КОЈА СУ РЕГИСТРОВАНА У ПРОГРАМ ГАРАНЦИЈА ЗА МЛАДЕ.</w:t>
      </w:r>
    </w:p>
    <w:p w14:paraId="6A0F6A71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lastRenderedPageBreak/>
        <w:t>Новозапосленим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запослено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повезано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престао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постоји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повезано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независно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постојао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прекид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6C7367A9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јануара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2016.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заснује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једним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наредном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заснује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тек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заснивању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плаћеног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зараду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исплатио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стекао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услов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225CACD7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заснивањем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повећа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имао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октобра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585F840E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октобра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децембра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повећао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октобра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засновао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јануара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2016.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почев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стекао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услов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6359DFA8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октобра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децембра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смањио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октобра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новозапослене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чијим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заснивањем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повећа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смањио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октобра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децембра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почев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стекао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услов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09E61051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започне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обављање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октобра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2015.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5A0CB68F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плаћеног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уређују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администрација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подношења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надлежном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органу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34C48290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Захтев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плаћеног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9.</w:t>
      </w:r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r w:rsidR="00A84D3E">
        <w:rPr>
          <w:rFonts w:ascii="Times New Roman" w:hAnsi="Times New Roman" w:cs="Times New Roman"/>
          <w:sz w:val="24"/>
          <w:szCs w:val="24"/>
          <w:lang w:val="sr-Cyrl-RS"/>
        </w:rPr>
        <w:t xml:space="preserve"> СТАВА 10.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прописаном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обрасцу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71D19664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Послодавац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одређено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врсту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подстицаја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уређени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одговарајућим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одредбом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уређују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доприноси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обавезно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социјално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осигурање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исту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врсту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заснивања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1083707E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олакшицу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остварити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државни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јавна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службе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директни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индиректни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буџетски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корисници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корисници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1D7F567C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Образац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10.</w:t>
      </w:r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r w:rsidR="00A84D3E">
        <w:rPr>
          <w:rFonts w:ascii="Times New Roman" w:hAnsi="Times New Roman" w:cs="Times New Roman"/>
          <w:sz w:val="24"/>
          <w:szCs w:val="24"/>
          <w:lang w:val="sr-Cyrl-RS"/>
        </w:rPr>
        <w:t xml:space="preserve"> СТАВА 11.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његову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садржину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прописује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министар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39259C2D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2E54EF9" w14:textId="77777777" w:rsidR="00374DC7" w:rsidRPr="00374DC7" w:rsidRDefault="00374DC7" w:rsidP="00374DC7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374D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Члан</w:t>
      </w:r>
      <w:proofErr w:type="spellEnd"/>
      <w:r w:rsidRPr="00374D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89а</w:t>
      </w:r>
    </w:p>
    <w:p w14:paraId="6213A47C" w14:textId="77777777" w:rsidR="00374DC7" w:rsidRPr="00374DC7" w:rsidRDefault="00374DC7" w:rsidP="00374D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Обвезнику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изврши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улагање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алтернативни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инвестициони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фонд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куповину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инвестиционе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јединице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алтернативног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инвестиционог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признаје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порески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кредит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рачун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годишњег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пореза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доходак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грађана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највише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50%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улагања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извршеног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календарској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коју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утврђује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годишњи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порез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доходак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грађана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69A16F8" w14:textId="77777777" w:rsidR="00374DC7" w:rsidRPr="00374DC7" w:rsidRDefault="00374DC7" w:rsidP="00374D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порески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кредит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овог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остварити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потпуности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уплаћених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новчаних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улога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којима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стичу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акције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удели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алтернативном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инвестиционом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фонду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инвестиционе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јединице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алтернативног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инвестиционог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фонда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6FED7B" w14:textId="77777777" w:rsidR="00374DC7" w:rsidRPr="00374DC7" w:rsidRDefault="00374DC7" w:rsidP="00374D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Порески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кредит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овог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већи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50%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утврђене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пореске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обавезе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годишњег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пореза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доходак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грађана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0F642CD" w14:textId="77777777" w:rsidR="00374DC7" w:rsidRPr="00374DC7" w:rsidRDefault="00374DC7" w:rsidP="00374D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Изузетно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од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става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1.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овог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члана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уколико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обвезник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календарској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години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којој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је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извршио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улагање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алтернативни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инвестициони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фонд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односно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куповину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инвестиционе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јединице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алтернативног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инвестиционог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фонда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у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наредне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  <w:shd w:val="clear" w:color="auto" w:fill="FFFFFF"/>
        </w:rPr>
        <w:t>три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ДВЕ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календарске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године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отуђи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акције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уделе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алтернативном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инвестиционом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фонду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односно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инвестиционе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јединице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алтернативног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инвестиционог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фонда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губи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право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претходно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остварен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порески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кредит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основу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улагања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626D9860" w14:textId="77777777" w:rsidR="00374DC7" w:rsidRPr="00374DC7" w:rsidRDefault="00374DC7" w:rsidP="00374D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Обвезник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овог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дужан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губитку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порески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кредит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обавести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надлежни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порески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року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губитка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обавезу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име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претходно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признатог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порески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кредит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припадајућом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каматом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доспелости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плаћање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годишњег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пореза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доходак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грађана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коју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изгубио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порески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кредит</w:t>
      </w:r>
      <w:proofErr w:type="spellEnd"/>
      <w:r w:rsidRPr="00374DC7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14:paraId="217B8161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A1F2C4D" w14:textId="77777777" w:rsidR="00374DC7" w:rsidRPr="00374DC7" w:rsidRDefault="00374DC7" w:rsidP="00374D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bCs/>
          <w:sz w:val="24"/>
          <w:szCs w:val="24"/>
        </w:rPr>
        <w:t>Члан</w:t>
      </w:r>
      <w:proofErr w:type="spellEnd"/>
      <w:r w:rsidRPr="00374DC7">
        <w:rPr>
          <w:rFonts w:ascii="Times New Roman" w:hAnsi="Times New Roman" w:cs="Times New Roman"/>
          <w:bCs/>
          <w:sz w:val="24"/>
          <w:szCs w:val="24"/>
        </w:rPr>
        <w:t xml:space="preserve"> 95.</w:t>
      </w:r>
    </w:p>
    <w:p w14:paraId="38F33315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Обвезник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настати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капитални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добитак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губитак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поднесе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пријаву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:</w:t>
      </w:r>
    </w:p>
    <w:p w14:paraId="64FB6D71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4DC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остварио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започео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прихода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стварних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непокретностима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ауторских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сродних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индустријске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удела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капиталу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;</w:t>
      </w:r>
    </w:p>
    <w:p w14:paraId="1CA26677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4DC7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истека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сваког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календарског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полугодишта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извршен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хартија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инвестиционих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јединица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1D41919D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Обвезник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дигиталне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имовине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настати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капитални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добитак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губитак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поднесе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пријаву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120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истека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квартала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остварен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приход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преноса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дигиталне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имовине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777BF838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1)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подношење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120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продаје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непокретности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обвезник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ослобођење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сагласно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79.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продаје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дигиталне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имовине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обвезник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ослобођење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сагласно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79а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69EE616B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предузетник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предузетник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пољопривредник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предузетник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друго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евидентирао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пословним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књигама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капиталном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добитку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губитку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исказују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билансу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791C476B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Предузетник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паушалац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посебно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поднесе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пријаву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приходе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капиталне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добитке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4CECD63F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обрачунатим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100а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подтач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. (2) и (3)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3)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утврђена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обавеза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самоопорезивања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остваривања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прихода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34E40AD3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приходе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уговорене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ауторских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сродних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уговорене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извршени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плаћа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самоопорезивањем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исказују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опредељени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нормирани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трошкови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сагласно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56.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lastRenderedPageBreak/>
        <w:t>став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2.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85.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истека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квартала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приходи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остварени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2B80159F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Изузетно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6.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пореска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пријава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приходе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84в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закона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,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подноси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најкасније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до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31.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марта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текуће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приходе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остварене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претходној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години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, а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за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обвезнике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који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налазе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на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пловидби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периоду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1.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јануара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до 31.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марта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текуће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године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року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15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првог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искрцавања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тој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trike/>
          <w:sz w:val="24"/>
          <w:szCs w:val="24"/>
        </w:rPr>
        <w:t>години</w:t>
      </w:r>
      <w:proofErr w:type="spellEnd"/>
      <w:r w:rsidRPr="00374DC7">
        <w:rPr>
          <w:rFonts w:ascii="Times New Roman" w:hAnsi="Times New Roman" w:cs="Times New Roman"/>
          <w:strike/>
          <w:sz w:val="24"/>
          <w:szCs w:val="24"/>
        </w:rPr>
        <w:t>.</w:t>
      </w:r>
      <w:r w:rsidRPr="00374DC7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 </w:t>
      </w:r>
    </w:p>
    <w:p w14:paraId="6BCA4DD9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74DC7">
        <w:rPr>
          <w:rFonts w:ascii="Times New Roman" w:hAnsi="Times New Roman" w:cs="Times New Roman"/>
          <w:sz w:val="24"/>
          <w:szCs w:val="24"/>
        </w:rPr>
        <w:t xml:space="preserve"> ИЗУЗЕТНО ОД СТАВА 6. ОВОГ ЧЛАНА, ПОРЕСКА ПРИЈАВА ЗА ПРИХОДЕ ИЗ ЧЛАНА 84В ОВОГ ЗАКОНА, ПОДНОСИ СЕ НАЈКАСНИЈЕ У РОКУ ОД 30</w:t>
      </w:r>
      <w:r w:rsidRPr="00374DC7">
        <w:rPr>
          <w:rFonts w:ascii="Times New Roman" w:hAnsi="Times New Roman" w:cs="Times New Roman"/>
          <w:sz w:val="24"/>
          <w:szCs w:val="24"/>
          <w:lang w:val="sr-Cyrl-RS"/>
        </w:rPr>
        <w:t xml:space="preserve"> ДАНА ОД ИСТЕКА ТРЕЋЕГ КВАРТАЛА</w:t>
      </w:r>
      <w:r w:rsidRPr="00374DC7">
        <w:rPr>
          <w:rFonts w:ascii="Times New Roman" w:hAnsi="Times New Roman" w:cs="Times New Roman"/>
          <w:sz w:val="24"/>
          <w:szCs w:val="24"/>
        </w:rPr>
        <w:t xml:space="preserve"> ТЕКУЋЕ ГОДИНЕ ЗА ПРИХОДЕ ОСТВАРЕНЕ У ПРЕТХОДНОЈ ГОДИНИ.</w:t>
      </w:r>
    </w:p>
    <w:p w14:paraId="4B197CE9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Организатор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тржишта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капитала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тржиште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капитала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истека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сваког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календарског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полугодишта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Пореској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централи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електронском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облику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преносу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хартија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извршеном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том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полугодишту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2BD9D2E2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садржај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9.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прописује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4DC7">
        <w:rPr>
          <w:rFonts w:ascii="Times New Roman" w:hAnsi="Times New Roman" w:cs="Times New Roman"/>
          <w:sz w:val="24"/>
          <w:szCs w:val="24"/>
        </w:rPr>
        <w:t>министар</w:t>
      </w:r>
      <w:proofErr w:type="spellEnd"/>
      <w:r w:rsidRPr="00374DC7">
        <w:rPr>
          <w:rFonts w:ascii="Times New Roman" w:hAnsi="Times New Roman" w:cs="Times New Roman"/>
          <w:sz w:val="24"/>
          <w:szCs w:val="24"/>
        </w:rPr>
        <w:t>.</w:t>
      </w:r>
    </w:p>
    <w:p w14:paraId="5E7BF294" w14:textId="77777777" w:rsidR="00374DC7" w:rsidRPr="00374DC7" w:rsidRDefault="00374DC7" w:rsidP="00374DC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41606BC" w14:textId="77777777" w:rsidR="00374DC7" w:rsidRPr="00374DC7" w:rsidRDefault="00374DC7" w:rsidP="00374DC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74DC7">
        <w:rPr>
          <w:rFonts w:ascii="Times New Roman" w:hAnsi="Times New Roman" w:cs="Times New Roman"/>
          <w:bCs/>
          <w:sz w:val="24"/>
          <w:szCs w:val="24"/>
        </w:rPr>
        <w:t>Члан</w:t>
      </w:r>
      <w:proofErr w:type="spellEnd"/>
      <w:r w:rsidRPr="00374DC7">
        <w:rPr>
          <w:rFonts w:ascii="Times New Roman" w:hAnsi="Times New Roman" w:cs="Times New Roman"/>
          <w:bCs/>
          <w:sz w:val="24"/>
          <w:szCs w:val="24"/>
        </w:rPr>
        <w:t xml:space="preserve"> 98.</w:t>
      </w:r>
    </w:p>
    <w:p w14:paraId="6C0D3482" w14:textId="77777777" w:rsidR="00374DC7" w:rsidRPr="00374DC7" w:rsidRDefault="00374DC7" w:rsidP="00374D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Пореску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пријаву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обвезник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је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дужан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да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поднесе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:</w:t>
      </w:r>
    </w:p>
    <w:p w14:paraId="51A453BD" w14:textId="77777777" w:rsidR="00374DC7" w:rsidRPr="00374DC7" w:rsidRDefault="00374DC7" w:rsidP="00374D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1)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за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приходе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од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самосталне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делатности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-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пореском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органу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чијој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територији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има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регистровано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седиште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;</w:t>
      </w:r>
    </w:p>
    <w:p w14:paraId="282D64E2" w14:textId="77777777" w:rsidR="00374DC7" w:rsidRPr="00374DC7" w:rsidRDefault="00374DC7" w:rsidP="00374D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</w:pPr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2)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за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приходе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од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непокретности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и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за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приходе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по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основу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пружања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угоститељских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услуга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-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пореском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органу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чијој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територији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се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налази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непокретност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,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објекат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домаће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радиности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,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односно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објекат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сеоског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туристичког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домаћинства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;</w:t>
      </w:r>
    </w:p>
    <w:p w14:paraId="7084092A" w14:textId="77777777" w:rsidR="00374DC7" w:rsidRPr="00374DC7" w:rsidRDefault="00374DC7" w:rsidP="00374D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3)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за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капиталне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добитке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и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за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остале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приходе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које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се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порез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не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плаћа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по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одбитку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-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пореском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органу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на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чијој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територији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обвезник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има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пребивалиште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,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односно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 xml:space="preserve"> </w:t>
      </w:r>
      <w:proofErr w:type="spellStart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боравиште</w:t>
      </w:r>
      <w:proofErr w:type="spellEnd"/>
      <w:r w:rsidRPr="00374DC7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.</w:t>
      </w:r>
    </w:p>
    <w:p w14:paraId="14609303" w14:textId="77777777" w:rsidR="00374DC7" w:rsidRPr="00374DC7" w:rsidRDefault="00374DC7" w:rsidP="00374DC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74DC7">
        <w:rPr>
          <w:rFonts w:ascii="Times New Roman" w:hAnsi="Times New Roman" w:cs="Times New Roman"/>
          <w:sz w:val="24"/>
          <w:szCs w:val="24"/>
        </w:rPr>
        <w:t>ПОРЕСКУ ПРИЈАВУ ОБВЕЗНИК ЈЕ ДУЖАН ДА ПОДНЕСЕ:</w:t>
      </w:r>
    </w:p>
    <w:p w14:paraId="57F48C37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74DC7">
        <w:rPr>
          <w:rFonts w:ascii="Times New Roman" w:hAnsi="Times New Roman" w:cs="Times New Roman"/>
          <w:sz w:val="24"/>
          <w:szCs w:val="24"/>
        </w:rPr>
        <w:t xml:space="preserve">1) ЗА ПРИХОДЕ ОД САМОСТАЛНЕ ДЕЛАТНОСТИ - </w:t>
      </w:r>
      <w:r w:rsidRPr="00374DC7">
        <w:rPr>
          <w:rFonts w:ascii="Times New Roman" w:hAnsi="Times New Roman" w:cs="Times New Roman"/>
          <w:sz w:val="24"/>
          <w:szCs w:val="24"/>
          <w:shd w:val="clear" w:color="auto" w:fill="FFFFFF"/>
        </w:rPr>
        <w:t>У ЕЛЕКТРОНСКОМ ОБЛИКУ ПРЕКО ПОРТАЛА ПОРЕСКЕ УПРАВЕ</w:t>
      </w:r>
      <w:r w:rsidRPr="00374DC7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;</w:t>
      </w:r>
    </w:p>
    <w:p w14:paraId="5BB407AD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374DC7">
        <w:rPr>
          <w:rFonts w:ascii="Times New Roman" w:hAnsi="Times New Roman" w:cs="Times New Roman"/>
          <w:sz w:val="24"/>
          <w:szCs w:val="24"/>
        </w:rPr>
        <w:t>2) ЗА ПРИХОДЕ ОД НЕПОКРЕТНОСТИ - У</w:t>
      </w:r>
      <w:r w:rsidRPr="00374D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ЕЛЕКТРОНСКОМ ОБЛИКУ ПРЕКО ПОРТАЛА ПОРЕСКЕ УПРАВЕ</w:t>
      </w:r>
      <w:r w:rsidRPr="00374D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ИЛИ</w:t>
      </w:r>
      <w:r w:rsidRPr="00374D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ПИСМЕНОМ ОБЛИКУ НЕПОСРЕДНО </w:t>
      </w:r>
      <w:r w:rsidRPr="00374DC7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ИЛИ ПУТЕМ ПОШТЕ</w:t>
      </w:r>
      <w:r w:rsidRPr="00374D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74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ОРГАНИЗАЦИОНОЈ ЈЕДИНИЦИ ПОРЕСКЕ УПРАВЕ НАДЛЕЖНОЈ ЗА ТЕРИТОРИЈУ НА КОЈОЈ </w:t>
      </w:r>
      <w:r w:rsidRPr="00374DC7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ИМА ПРЕБИВАЛИШТЕ, ОДНОСНО БОРАВИШТЕ;</w:t>
      </w:r>
    </w:p>
    <w:p w14:paraId="24974EB1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4DC7">
        <w:rPr>
          <w:rFonts w:ascii="Times New Roman" w:hAnsi="Times New Roman" w:cs="Times New Roman"/>
          <w:sz w:val="24"/>
          <w:szCs w:val="24"/>
        </w:rPr>
        <w:t xml:space="preserve">3) ЗА ПРИХОДЕ ПО ОСНОВУ ПРУЖАЊА УГОСТИТЕЉСКИХ УСЛУГА - </w:t>
      </w:r>
      <w:r w:rsidRPr="00374DC7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ОРГАНИЗАЦИОНОЈ ЈЕДИНИЦИ ПОРЕСКЕ УПРАВЕ НАДЛЕЖНОЈ ЗА ТЕРИТОРИЈУ НА КОЈОЈ СЕ НАЛАЗИ УГОСТИТЕЉСКИ ОБЈЕКАТ</w:t>
      </w:r>
      <w:r w:rsidRPr="00374DC7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;</w:t>
      </w:r>
    </w:p>
    <w:p w14:paraId="5BB2A3C8" w14:textId="77777777" w:rsidR="00374DC7" w:rsidRPr="00374DC7" w:rsidRDefault="00374DC7" w:rsidP="00374DC7">
      <w:pPr>
        <w:spacing w:after="0" w:line="240" w:lineRule="auto"/>
        <w:ind w:firstLine="720"/>
        <w:jc w:val="both"/>
        <w:rPr>
          <w:color w:val="000000"/>
        </w:rPr>
      </w:pPr>
      <w:r w:rsidRPr="00374DC7">
        <w:rPr>
          <w:rFonts w:ascii="Times New Roman" w:hAnsi="Times New Roman" w:cs="Times New Roman"/>
          <w:sz w:val="24"/>
          <w:szCs w:val="24"/>
        </w:rPr>
        <w:t>4) ЗА КАПИТАЛНЕ ДОБИТКЕ И ЗА ОСТАЛЕ ПРИХОДЕ НА КОЈЕ СЕ ПОРЕЗ НЕ ПЛАЋА ПО ОДБИТКУ -</w:t>
      </w:r>
      <w:r w:rsidRPr="00374DC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ЕЛЕКТРОНСКОМ ОБЛИКУ ПРЕКО ПОРТАЛА ПОРЕСКЕ УПРАВЕ ИЛИ У ПИСМЕНОМ ОБЛИКУ - НЕПОСРЕДНО ИЛИ ПУТЕМ ПОШТЕ ОРГАНИЗАЦИОНОЈ ЈЕДИНИЦИ ПОРЕСКЕ УПРАВЕ </w:t>
      </w:r>
      <w:r w:rsidRPr="00374DC7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НАДЛЕЖНОЈ ЗА ТЕРИТОРИЈУ НА КОЈОЈ ИМА ПРЕБИВАЛИШТЕ, ОДНОСНО БОРАВИШТЕ.</w:t>
      </w:r>
    </w:p>
    <w:p w14:paraId="6F42146F" w14:textId="77777777" w:rsidR="00374DC7" w:rsidRPr="00374DC7" w:rsidRDefault="00374DC7" w:rsidP="00374D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16CBED" w14:textId="77777777" w:rsidR="00374DC7" w:rsidRPr="00374DC7" w:rsidRDefault="00374DC7" w:rsidP="00374DC7">
      <w:pPr>
        <w:spacing w:after="15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4DC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САМОСТАЛНЕ ОДРЕДБЕ ЗАКОНА </w:t>
      </w:r>
    </w:p>
    <w:p w14:paraId="669A28A0" w14:textId="77777777" w:rsidR="00374DC7" w:rsidRPr="00374DC7" w:rsidRDefault="00374DC7" w:rsidP="00374DC7">
      <w:pPr>
        <w:spacing w:after="0" w:line="20" w:lineRule="atLeast"/>
        <w:jc w:val="center"/>
        <w:rPr>
          <w:rFonts w:ascii="Times New Roman" w:hAnsi="Times New Roman" w:cs="Times New Roman"/>
          <w:noProof/>
          <w:spacing w:val="-4"/>
          <w:sz w:val="24"/>
          <w:szCs w:val="24"/>
          <w:lang w:val="sr-Cyrl-RS"/>
        </w:rPr>
      </w:pPr>
      <w:r w:rsidRPr="00374DC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7. </w:t>
      </w:r>
    </w:p>
    <w:p w14:paraId="431560AF" w14:textId="77777777" w:rsidR="00374DC7" w:rsidRPr="00374DC7" w:rsidRDefault="00374DC7" w:rsidP="00374DC7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74DC7">
        <w:rPr>
          <w:rFonts w:ascii="Times New Roman" w:hAnsi="Times New Roman" w:cs="Times New Roman"/>
          <w:sz w:val="24"/>
          <w:szCs w:val="24"/>
          <w:lang w:val="sr-Cyrl-CS"/>
        </w:rPr>
        <w:t xml:space="preserve">ПРВО УСКЛАЂИВАЊЕ НЕОПОРЕЗИВОГ ИЗНОСА ЗАРАДЕ ОД </w:t>
      </w:r>
      <w:r w:rsidRPr="00374DC7">
        <w:rPr>
          <w:rFonts w:ascii="Times New Roman" w:hAnsi="Times New Roman" w:cs="Times New Roman"/>
          <w:sz w:val="24"/>
          <w:szCs w:val="24"/>
          <w:lang w:val="sr-Cyrl-RS"/>
        </w:rPr>
        <w:t xml:space="preserve">34.221 </w:t>
      </w:r>
      <w:r w:rsidRPr="00374DC7">
        <w:rPr>
          <w:rFonts w:ascii="Times New Roman" w:hAnsi="Times New Roman" w:cs="Times New Roman"/>
          <w:sz w:val="24"/>
          <w:szCs w:val="24"/>
          <w:lang w:val="sr-Cyrl-CS"/>
        </w:rPr>
        <w:t>ДИНАРА ИЗ ЧЛАНА 1. ОВОГ ЗАКОНА, ГОДИШЊИМ ИНДЕКСОМ ПОТРОШАЧКИХ ЦЕНА ВРШИ СЕ ПОЧЕВ У 202</w:t>
      </w:r>
      <w:r w:rsidRPr="00374DC7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Pr="00374DC7">
        <w:rPr>
          <w:rFonts w:ascii="Times New Roman" w:hAnsi="Times New Roman" w:cs="Times New Roman"/>
          <w:sz w:val="24"/>
          <w:szCs w:val="24"/>
          <w:lang w:val="sr-Cyrl-CS"/>
        </w:rPr>
        <w:t>. ГОДИНИ.</w:t>
      </w:r>
    </w:p>
    <w:p w14:paraId="262AFC42" w14:textId="77777777" w:rsidR="00374DC7" w:rsidRPr="00374DC7" w:rsidRDefault="00374DC7" w:rsidP="00374DC7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1C2BEB" w14:textId="77777777" w:rsidR="00374DC7" w:rsidRPr="00374DC7" w:rsidRDefault="00374DC7" w:rsidP="00374DC7">
      <w:pPr>
        <w:spacing w:after="0" w:line="20" w:lineRule="atLeast"/>
        <w:jc w:val="center"/>
        <w:rPr>
          <w:rFonts w:ascii="Times New Roman" w:hAnsi="Times New Roman" w:cs="Times New Roman"/>
          <w:spacing w:val="-4"/>
          <w:sz w:val="6"/>
          <w:szCs w:val="6"/>
          <w:lang w:val="sr-Cyrl-RS"/>
        </w:rPr>
      </w:pPr>
      <w:r w:rsidRPr="00374DC7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ЧЛАН 8. </w:t>
      </w:r>
    </w:p>
    <w:p w14:paraId="05CDBC34" w14:textId="77777777" w:rsidR="008002DC" w:rsidRPr="00A84D3E" w:rsidRDefault="00374DC7" w:rsidP="00531481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374DC7">
        <w:rPr>
          <w:rFonts w:ascii="Times New Roman" w:hAnsi="Times New Roman" w:cs="Times New Roman"/>
          <w:spacing w:val="-4"/>
          <w:sz w:val="24"/>
          <w:szCs w:val="24"/>
          <w:lang w:val="sr-Cyrl-RS"/>
        </w:rPr>
        <w:tab/>
      </w:r>
      <w:r w:rsidRPr="00374DC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ОВАЈ ЗАКОН СТУПА НА СНАГУ ОСМОГ ДАНА ОД ДАНА ОБЈАВЉИВАЊА У „СЛУЖБЕНОМ ГЛАСНИКУ РЕПУБЛИКЕ СРБИЈЕ”</w:t>
      </w:r>
      <w:r w:rsidR="0053148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, А </w:t>
      </w:r>
      <w:r w:rsidR="00531481">
        <w:rPr>
          <w:rFonts w:ascii="Times New Roman" w:hAnsi="Times New Roman" w:cs="Times New Roman"/>
          <w:spacing w:val="-4"/>
          <w:sz w:val="24"/>
          <w:szCs w:val="24"/>
          <w:lang w:val="sr-Cyrl-RS"/>
        </w:rPr>
        <w:t>ПРИМЕЊУЈЕ</w:t>
      </w:r>
      <w:r w:rsidR="00531481" w:rsidRPr="00374DC7">
        <w:rPr>
          <w:rFonts w:ascii="Times New Roman" w:hAnsi="Times New Roman" w:cs="Times New Roman"/>
          <w:spacing w:val="-4"/>
          <w:sz w:val="24"/>
          <w:szCs w:val="24"/>
          <w:lang w:val="sr-Cyrl-RS"/>
        </w:rPr>
        <w:t xml:space="preserve"> СЕ ОД 1. ЈАНУАРА 202</w:t>
      </w:r>
      <w:r w:rsidR="00531481" w:rsidRPr="00374DC7">
        <w:rPr>
          <w:rFonts w:ascii="Times New Roman" w:hAnsi="Times New Roman" w:cs="Times New Roman"/>
          <w:spacing w:val="-4"/>
          <w:sz w:val="24"/>
          <w:szCs w:val="24"/>
          <w:lang w:val="sr-Latn-RS"/>
        </w:rPr>
        <w:t>6</w:t>
      </w:r>
      <w:r w:rsidR="00531481" w:rsidRPr="00374DC7">
        <w:rPr>
          <w:rFonts w:ascii="Times New Roman" w:hAnsi="Times New Roman" w:cs="Times New Roman"/>
          <w:spacing w:val="-4"/>
          <w:sz w:val="24"/>
          <w:szCs w:val="24"/>
          <w:lang w:val="sr-Cyrl-RS"/>
        </w:rPr>
        <w:t>. ГОДИНЕ</w:t>
      </w:r>
      <w:r w:rsidRPr="00374DC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</w:p>
    <w:sectPr w:rsidR="008002DC" w:rsidRPr="00A84D3E" w:rsidSect="006E4184">
      <w:footerReference w:type="default" r:id="rId6"/>
      <w:pgSz w:w="12240" w:h="15840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987C7" w14:textId="77777777" w:rsidR="00691F3D" w:rsidRDefault="00691F3D" w:rsidP="006E4184">
      <w:pPr>
        <w:spacing w:after="0" w:line="240" w:lineRule="auto"/>
      </w:pPr>
      <w:r>
        <w:separator/>
      </w:r>
    </w:p>
  </w:endnote>
  <w:endnote w:type="continuationSeparator" w:id="0">
    <w:p w14:paraId="038CCCCA" w14:textId="77777777" w:rsidR="00691F3D" w:rsidRDefault="00691F3D" w:rsidP="006E4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216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12B24" w14:textId="4C72140A" w:rsidR="006E4184" w:rsidRDefault="006E41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8105CD" w14:textId="77777777" w:rsidR="006E4184" w:rsidRDefault="006E41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00D3D" w14:textId="77777777" w:rsidR="00691F3D" w:rsidRDefault="00691F3D" w:rsidP="006E4184">
      <w:pPr>
        <w:spacing w:after="0" w:line="240" w:lineRule="auto"/>
      </w:pPr>
      <w:r>
        <w:separator/>
      </w:r>
    </w:p>
  </w:footnote>
  <w:footnote w:type="continuationSeparator" w:id="0">
    <w:p w14:paraId="2598F9AE" w14:textId="77777777" w:rsidR="00691F3D" w:rsidRDefault="00691F3D" w:rsidP="006E41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DC7"/>
    <w:rsid w:val="00304F20"/>
    <w:rsid w:val="00374DC7"/>
    <w:rsid w:val="004533C4"/>
    <w:rsid w:val="00461F37"/>
    <w:rsid w:val="004676B7"/>
    <w:rsid w:val="00531481"/>
    <w:rsid w:val="005546EF"/>
    <w:rsid w:val="006031C1"/>
    <w:rsid w:val="006373BA"/>
    <w:rsid w:val="00691F3D"/>
    <w:rsid w:val="006C0A25"/>
    <w:rsid w:val="006E4184"/>
    <w:rsid w:val="00721F2F"/>
    <w:rsid w:val="008002DC"/>
    <w:rsid w:val="0086603B"/>
    <w:rsid w:val="009324F5"/>
    <w:rsid w:val="00A84D3E"/>
    <w:rsid w:val="00B31D69"/>
    <w:rsid w:val="00B9470C"/>
    <w:rsid w:val="00BE35AD"/>
    <w:rsid w:val="00C6166A"/>
    <w:rsid w:val="00C73CD7"/>
    <w:rsid w:val="00D61CD2"/>
    <w:rsid w:val="00DD3A31"/>
    <w:rsid w:val="00DF4037"/>
    <w:rsid w:val="00E2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7F3C8"/>
  <w15:chartTrackingRefBased/>
  <w15:docId w15:val="{6988C7AF-AEF0-459F-BB74-E679196EE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D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41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4184"/>
  </w:style>
  <w:style w:type="paragraph" w:styleId="Footer">
    <w:name w:val="footer"/>
    <w:basedOn w:val="Normal"/>
    <w:link w:val="FooterChar"/>
    <w:uiPriority w:val="99"/>
    <w:unhideWhenUsed/>
    <w:rsid w:val="006E41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4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2311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Baucal Rajić</dc:creator>
  <cp:keywords/>
  <dc:description/>
  <cp:lastModifiedBy>Andjelka Opacic</cp:lastModifiedBy>
  <cp:revision>4</cp:revision>
  <cp:lastPrinted>2025-10-23T11:45:00Z</cp:lastPrinted>
  <dcterms:created xsi:type="dcterms:W3CDTF">2025-10-24T11:34:00Z</dcterms:created>
  <dcterms:modified xsi:type="dcterms:W3CDTF">2025-10-27T06:33:00Z</dcterms:modified>
</cp:coreProperties>
</file>